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92611C8" w14:textId="77777777" w:rsidR="0086265E" w:rsidRPr="005B778F" w:rsidRDefault="00187D8C">
      <w:pPr>
        <w:pStyle w:val="Normal1"/>
        <w:rPr>
          <w:rFonts w:asciiTheme="minorHAnsi" w:hAnsiTheme="minorHAnsi"/>
        </w:rPr>
      </w:pPr>
      <w:r w:rsidRPr="005B778F">
        <w:rPr>
          <w:rFonts w:asciiTheme="minorHAnsi" w:eastAsia="Calibri" w:hAnsiTheme="minorHAnsi" w:cs="Calibri"/>
          <w:sz w:val="24"/>
        </w:rPr>
        <w:t xml:space="preserve">As you read through the Project resources for this Project, use this document to record the definitions of essential accounting principles, terms and concepts. </w:t>
      </w:r>
    </w:p>
    <w:p w14:paraId="4485196C" w14:textId="77777777" w:rsidR="0086265E" w:rsidRPr="005B778F" w:rsidRDefault="00187D8C">
      <w:pPr>
        <w:pStyle w:val="Normal1"/>
        <w:rPr>
          <w:rFonts w:asciiTheme="minorHAnsi" w:hAnsiTheme="minorHAnsi"/>
        </w:rPr>
      </w:pPr>
      <w:r w:rsidRPr="005B778F">
        <w:rPr>
          <w:rFonts w:asciiTheme="minorHAnsi" w:eastAsia="Calibri" w:hAnsiTheme="minorHAnsi" w:cs="Calibri"/>
          <w:i/>
          <w:sz w:val="24"/>
        </w:rPr>
        <w:t xml:space="preserve">Note: the terms “principles” and “assumptions” are often used synonymously throughout the Project resources. </w:t>
      </w:r>
    </w:p>
    <w:p w14:paraId="412D1023" w14:textId="77777777" w:rsidR="0086265E" w:rsidRPr="005B778F" w:rsidRDefault="0086265E">
      <w:pPr>
        <w:pStyle w:val="Normal1"/>
        <w:jc w:val="center"/>
        <w:rPr>
          <w:rFonts w:asciiTheme="minorHAnsi" w:hAnsiTheme="minorHAnsi"/>
        </w:rPr>
      </w:pPr>
    </w:p>
    <w:p w14:paraId="78D0E8A0" w14:textId="77777777" w:rsidR="0086265E" w:rsidRPr="005B778F" w:rsidRDefault="00187D8C">
      <w:pPr>
        <w:pStyle w:val="Normal1"/>
        <w:jc w:val="center"/>
        <w:rPr>
          <w:rFonts w:asciiTheme="minorHAnsi" w:hAnsiTheme="minorHAnsi"/>
        </w:rPr>
      </w:pPr>
      <w:r w:rsidRPr="005B778F">
        <w:rPr>
          <w:rFonts w:asciiTheme="minorHAnsi" w:eastAsia="Calibri" w:hAnsiTheme="minorHAnsi" w:cs="Calibri"/>
          <w:b/>
          <w:sz w:val="24"/>
          <w:u w:val="single"/>
        </w:rPr>
        <w:t>Accounting Principles</w:t>
      </w:r>
      <w:r w:rsidR="00C852E6" w:rsidRPr="005B778F">
        <w:rPr>
          <w:rFonts w:asciiTheme="minorHAnsi" w:eastAsia="Calibri" w:hAnsiTheme="minorHAnsi" w:cs="Calibri"/>
          <w:b/>
          <w:sz w:val="24"/>
          <w:u w:val="single"/>
        </w:rPr>
        <w:t xml:space="preserve"> and Concepts</w:t>
      </w:r>
    </w:p>
    <w:p w14:paraId="01794122" w14:textId="77777777" w:rsidR="0086265E" w:rsidRPr="005B778F" w:rsidRDefault="0086265E">
      <w:pPr>
        <w:pStyle w:val="Normal1"/>
        <w:rPr>
          <w:rFonts w:asciiTheme="minorHAnsi" w:hAnsiTheme="minorHAnsi"/>
        </w:rPr>
      </w:pPr>
    </w:p>
    <w:p w14:paraId="37CC203F" w14:textId="724EC67E" w:rsidR="005B778F" w:rsidRPr="00145F8C" w:rsidRDefault="00187D8C" w:rsidP="000D2A48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b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 xml:space="preserve">Purpose of Accounting Principles: </w:t>
      </w:r>
    </w:p>
    <w:p w14:paraId="46927E89" w14:textId="7A2E0C13" w:rsidR="00145F8C" w:rsidRPr="00145F8C" w:rsidRDefault="00145F8C" w:rsidP="00145F8C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>The purpose of having accounting principles is make sure that the information present to business makers is useful, informative and standardized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. There is a standard of principles called “Generally Accepted Accounting Principles (GAAP)” and is commonly used across the United States and Canada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 xml:space="preserve">. </w:t>
      </w:r>
    </w:p>
    <w:p w14:paraId="4049E673" w14:textId="77777777" w:rsidR="0086265E" w:rsidRPr="00251D88" w:rsidRDefault="00187D8C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>Accruals Principle:</w:t>
      </w:r>
      <w:r w:rsidRPr="005B778F">
        <w:rPr>
          <w:rFonts w:asciiTheme="minorHAnsi" w:eastAsia="Calibri" w:hAnsiTheme="minorHAnsi" w:cs="Calibri"/>
          <w:sz w:val="24"/>
        </w:rPr>
        <w:t xml:space="preserve"> </w:t>
      </w:r>
    </w:p>
    <w:p w14:paraId="332FABC2" w14:textId="6E96683B" w:rsidR="00145F8C" w:rsidRPr="005B778F" w:rsidRDefault="00251D88" w:rsidP="00251D88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 xml:space="preserve">The accruals principle recognizes revenues when sales are made or services are preformed, regardless of when cash is received </w:t>
      </w:r>
      <w:r>
        <w:rPr>
          <w:rFonts w:asciiTheme="minorHAnsi" w:eastAsia="Calibri" w:hAnsiTheme="minorHAnsi" w:cs="Calibri"/>
          <w:sz w:val="24"/>
        </w:rPr>
        <w:t>(</w:t>
      </w:r>
      <w:r>
        <w:rPr>
          <w:rFonts w:asciiTheme="minorHAnsi" w:eastAsia="Times New Roman" w:hAnsiTheme="minorHAnsi" w:cs="Times New Roman"/>
          <w:color w:val="323232"/>
          <w:sz w:val="24"/>
          <w:szCs w:val="24"/>
          <w:shd w:val="clear" w:color="auto" w:fill="FFFFFF"/>
        </w:rPr>
        <w:t xml:space="preserve">Textbook Equity, </w:t>
      </w:r>
      <w:r w:rsidRPr="007A6600">
        <w:rPr>
          <w:rFonts w:asciiTheme="minorHAnsi" w:eastAsia="Times New Roman" w:hAnsiTheme="minorHAnsi" w:cs="Times New Roman"/>
          <w:color w:val="323232"/>
          <w:sz w:val="24"/>
          <w:szCs w:val="24"/>
          <w:shd w:val="clear" w:color="auto" w:fill="FFFFFF"/>
        </w:rPr>
        <w:t>2011)</w:t>
      </w:r>
      <w:r>
        <w:rPr>
          <w:rFonts w:asciiTheme="minorHAnsi" w:eastAsia="Calibri" w:hAnsiTheme="minorHAnsi" w:cs="Calibri"/>
          <w:sz w:val="24"/>
        </w:rPr>
        <w:t xml:space="preserve">.  </w:t>
      </w:r>
    </w:p>
    <w:p w14:paraId="577A0610" w14:textId="2804B1B8" w:rsidR="0023524F" w:rsidRPr="0023524F" w:rsidRDefault="00187D8C" w:rsidP="0023524F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>Going Concern Principle:</w:t>
      </w:r>
      <w:r w:rsidRPr="005B778F">
        <w:rPr>
          <w:rFonts w:asciiTheme="minorHAnsi" w:eastAsia="Calibri" w:hAnsiTheme="minorHAnsi" w:cs="Calibri"/>
          <w:sz w:val="24"/>
        </w:rPr>
        <w:t xml:space="preserve"> </w:t>
      </w:r>
    </w:p>
    <w:p w14:paraId="69DCD23B" w14:textId="5AE33A4C" w:rsidR="0023524F" w:rsidRPr="0023524F" w:rsidRDefault="0023524F" w:rsidP="0023524F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going concern principle assumes that the business will continue for the unforeseeable future </w:t>
      </w:r>
      <w:r>
        <w:rPr>
          <w:rFonts w:asciiTheme="minorHAnsi" w:eastAsia="Calibri" w:hAnsiTheme="minorHAnsi" w:cs="Calibri"/>
          <w:sz w:val="24"/>
        </w:rPr>
        <w:t>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.</w:t>
      </w:r>
    </w:p>
    <w:p w14:paraId="0D7B57C4" w14:textId="77777777" w:rsidR="0086265E" w:rsidRPr="00251D88" w:rsidRDefault="00187D8C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b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 xml:space="preserve">Time </w:t>
      </w:r>
      <w:r w:rsidR="00C852E6" w:rsidRPr="005B778F">
        <w:rPr>
          <w:rFonts w:asciiTheme="minorHAnsi" w:eastAsia="Calibri" w:hAnsiTheme="minorHAnsi" w:cs="Calibri"/>
          <w:b/>
          <w:sz w:val="24"/>
        </w:rPr>
        <w:t xml:space="preserve">Period </w:t>
      </w:r>
      <w:r w:rsidRPr="005B778F">
        <w:rPr>
          <w:rFonts w:asciiTheme="minorHAnsi" w:eastAsia="Calibri" w:hAnsiTheme="minorHAnsi" w:cs="Calibri"/>
          <w:b/>
          <w:sz w:val="24"/>
        </w:rPr>
        <w:t xml:space="preserve">Principle: </w:t>
      </w:r>
    </w:p>
    <w:p w14:paraId="1B298B55" w14:textId="722A74D2" w:rsidR="00251D88" w:rsidRPr="00251D88" w:rsidRDefault="00251D88" w:rsidP="00251D88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time period principle divides an entity’s life into months or years to report </w:t>
      </w:r>
      <w:r w:rsidR="00CB70B1">
        <w:rPr>
          <w:rFonts w:asciiTheme="minorHAnsi" w:hAnsiTheme="minorHAnsi"/>
          <w:sz w:val="24"/>
        </w:rPr>
        <w:t xml:space="preserve">economic activities and then use the time period to provide useful information to investors/creditors </w:t>
      </w:r>
      <w:r w:rsidR="00CB70B1">
        <w:rPr>
          <w:rFonts w:asciiTheme="minorHAnsi" w:eastAsia="Calibri" w:hAnsiTheme="minorHAnsi" w:cs="Calibri"/>
          <w:sz w:val="24"/>
        </w:rPr>
        <w:t>(</w:t>
      </w:r>
      <w:r w:rsidR="00CB70B1">
        <w:rPr>
          <w:rFonts w:asciiTheme="minorHAnsi" w:eastAsia="Times New Roman" w:hAnsiTheme="minorHAnsi" w:cs="Times New Roman"/>
          <w:color w:val="323232"/>
          <w:sz w:val="24"/>
          <w:szCs w:val="24"/>
          <w:shd w:val="clear" w:color="auto" w:fill="FFFFFF"/>
        </w:rPr>
        <w:t xml:space="preserve">Textbook Equity, </w:t>
      </w:r>
      <w:r w:rsidR="00CB70B1" w:rsidRPr="007A6600">
        <w:rPr>
          <w:rFonts w:asciiTheme="minorHAnsi" w:eastAsia="Times New Roman" w:hAnsiTheme="minorHAnsi" w:cs="Times New Roman"/>
          <w:color w:val="323232"/>
          <w:sz w:val="24"/>
          <w:szCs w:val="24"/>
          <w:shd w:val="clear" w:color="auto" w:fill="FFFFFF"/>
        </w:rPr>
        <w:t>2011)</w:t>
      </w:r>
      <w:r w:rsidR="00CB70B1">
        <w:rPr>
          <w:rFonts w:asciiTheme="minorHAnsi" w:eastAsia="Calibri" w:hAnsiTheme="minorHAnsi" w:cs="Calibri"/>
          <w:sz w:val="24"/>
        </w:rPr>
        <w:t>.</w:t>
      </w:r>
    </w:p>
    <w:p w14:paraId="4FE2A3CA" w14:textId="77777777" w:rsidR="0086265E" w:rsidRPr="00AC429C" w:rsidRDefault="00187D8C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b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 xml:space="preserve">Historical Cost Principle: </w:t>
      </w:r>
    </w:p>
    <w:p w14:paraId="17870AAA" w14:textId="1EC980F8" w:rsidR="00AC429C" w:rsidRPr="00AC429C" w:rsidRDefault="00AC429C" w:rsidP="00AC429C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>The historical cost principle</w:t>
      </w:r>
      <w:r w:rsidR="002F694B">
        <w:rPr>
          <w:rFonts w:asciiTheme="minorHAnsi" w:eastAsia="Calibri" w:hAnsiTheme="minorHAnsi" w:cs="Calibri"/>
          <w:sz w:val="24"/>
        </w:rPr>
        <w:t xml:space="preserve"> requires</w:t>
      </w:r>
      <w:r>
        <w:rPr>
          <w:rFonts w:asciiTheme="minorHAnsi" w:eastAsia="Calibri" w:hAnsiTheme="minorHAnsi" w:cs="Calibri"/>
          <w:sz w:val="24"/>
        </w:rPr>
        <w:t xml:space="preserve"> that each </w:t>
      </w:r>
      <w:r w:rsidR="00C87BB4">
        <w:rPr>
          <w:rFonts w:asciiTheme="minorHAnsi" w:eastAsia="Calibri" w:hAnsiTheme="minorHAnsi" w:cs="Calibri"/>
          <w:sz w:val="24"/>
        </w:rPr>
        <w:t>economic transaction be based on the actual original cost (</w:t>
      </w:r>
      <w:r w:rsidR="00C87BB4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="00C87BB4"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 w:rsidR="00C87BB4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 w:rsidR="00C87BB4">
        <w:rPr>
          <w:rFonts w:asciiTheme="minorHAnsi" w:eastAsia="Calibri" w:hAnsiTheme="minorHAnsi" w:cs="Calibri"/>
          <w:sz w:val="24"/>
        </w:rPr>
        <w:t>.</w:t>
      </w:r>
    </w:p>
    <w:p w14:paraId="44B24EF4" w14:textId="77777777" w:rsidR="0086265E" w:rsidRPr="00934E5A" w:rsidRDefault="00187D8C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b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 xml:space="preserve">Accounting Entity Principle: </w:t>
      </w:r>
    </w:p>
    <w:p w14:paraId="1914E0F1" w14:textId="7DD97B17" w:rsidR="00934E5A" w:rsidRPr="00934E5A" w:rsidRDefault="00934E5A" w:rsidP="00934E5A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 xml:space="preserve">The accounting entity principle requires that the activities/accounting records of each business entity be separated from other entities and from personal finances of the owners </w:t>
      </w:r>
      <w:r>
        <w:rPr>
          <w:rFonts w:asciiTheme="minorHAnsi" w:eastAsia="Calibri" w:hAnsiTheme="minorHAnsi" w:cs="Calibri"/>
          <w:sz w:val="24"/>
        </w:rPr>
        <w:t>(</w:t>
      </w:r>
      <w:r>
        <w:rPr>
          <w:rFonts w:asciiTheme="minorHAnsi" w:eastAsia="Times New Roman" w:hAnsiTheme="minorHAnsi" w:cs="Times New Roman"/>
          <w:color w:val="323232"/>
          <w:sz w:val="24"/>
          <w:szCs w:val="24"/>
          <w:shd w:val="clear" w:color="auto" w:fill="FFFFFF"/>
        </w:rPr>
        <w:t xml:space="preserve">Textbook Equity, </w:t>
      </w:r>
      <w:r w:rsidRPr="007A6600">
        <w:rPr>
          <w:rFonts w:asciiTheme="minorHAnsi" w:eastAsia="Times New Roman" w:hAnsiTheme="minorHAnsi" w:cs="Times New Roman"/>
          <w:color w:val="323232"/>
          <w:sz w:val="24"/>
          <w:szCs w:val="24"/>
          <w:shd w:val="clear" w:color="auto" w:fill="FFFFFF"/>
        </w:rPr>
        <w:t>2011)</w:t>
      </w:r>
      <w:r>
        <w:rPr>
          <w:rFonts w:asciiTheme="minorHAnsi" w:eastAsia="Calibri" w:hAnsiTheme="minorHAnsi" w:cs="Calibri"/>
          <w:sz w:val="24"/>
        </w:rPr>
        <w:t>.</w:t>
      </w:r>
      <w:bookmarkStart w:id="0" w:name="_GoBack"/>
      <w:bookmarkEnd w:id="0"/>
    </w:p>
    <w:p w14:paraId="078BC6ED" w14:textId="77777777" w:rsidR="0086265E" w:rsidRPr="0023524F" w:rsidRDefault="00187D8C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b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 xml:space="preserve">Full Disclosure Principle: </w:t>
      </w:r>
    </w:p>
    <w:p w14:paraId="57229D6F" w14:textId="355B7FE5" w:rsidR="0023524F" w:rsidRPr="0023524F" w:rsidRDefault="0023524F" w:rsidP="0023524F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>The full disclosure principle requires that accounting information communicate sufficient information to allow users to make informed/knowledgeable decisions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.</w:t>
      </w:r>
    </w:p>
    <w:p w14:paraId="185B353C" w14:textId="77777777" w:rsidR="0086265E" w:rsidRPr="0023524F" w:rsidRDefault="00187D8C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>Matching Principle</w:t>
      </w:r>
      <w:r w:rsidRPr="005B778F">
        <w:rPr>
          <w:rFonts w:asciiTheme="minorHAnsi" w:eastAsia="Calibri" w:hAnsiTheme="minorHAnsi" w:cs="Calibri"/>
          <w:sz w:val="24"/>
        </w:rPr>
        <w:t xml:space="preserve">: </w:t>
      </w:r>
    </w:p>
    <w:p w14:paraId="134FBFFA" w14:textId="4299A9F5" w:rsidR="0023524F" w:rsidRPr="0023524F" w:rsidRDefault="0023524F" w:rsidP="0023524F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lastRenderedPageBreak/>
        <w:t>The matching principle requires that financial transactions be reported in the same time period/timeframe it occurred/were realized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.</w:t>
      </w:r>
    </w:p>
    <w:p w14:paraId="7E160F0B" w14:textId="77777777" w:rsidR="0086265E" w:rsidRPr="0023524F" w:rsidRDefault="00187D8C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>Monetary Unit Principle</w:t>
      </w:r>
      <w:r w:rsidRPr="005B778F">
        <w:rPr>
          <w:rFonts w:asciiTheme="minorHAnsi" w:eastAsia="Calibri" w:hAnsiTheme="minorHAnsi" w:cs="Calibri"/>
          <w:sz w:val="24"/>
        </w:rPr>
        <w:t xml:space="preserve">: </w:t>
      </w:r>
    </w:p>
    <w:p w14:paraId="4851A8CE" w14:textId="053D5385" w:rsidR="0023524F" w:rsidRPr="0023524F" w:rsidRDefault="0023524F" w:rsidP="0023524F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>The monetary unit principle requires financial information to be reported in stable units of money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.</w:t>
      </w:r>
    </w:p>
    <w:p w14:paraId="2F4C0771" w14:textId="77777777" w:rsidR="0086265E" w:rsidRPr="007F3A48" w:rsidRDefault="00187D8C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b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 xml:space="preserve">Realization Principle: </w:t>
      </w:r>
    </w:p>
    <w:p w14:paraId="1E06F47F" w14:textId="49D41317" w:rsidR="007F3A48" w:rsidRPr="007F3A48" w:rsidRDefault="007F3A48" w:rsidP="007F3A48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>The realization principle is a concept that states revenue can only be recognized once the good/services associated have been delivered or rendered (</w:t>
      </w:r>
      <w:r>
        <w:rPr>
          <w:rFonts w:asciiTheme="minorHAnsi" w:eastAsia="Times New Roman" w:hAnsiTheme="minorHAnsi" w:cs="Times New Roman"/>
          <w:color w:val="323232"/>
          <w:sz w:val="24"/>
          <w:szCs w:val="24"/>
          <w:shd w:val="clear" w:color="auto" w:fill="FFFFFF"/>
        </w:rPr>
        <w:t xml:space="preserve">Textbook Equity, </w:t>
      </w:r>
      <w:r w:rsidRPr="007A6600">
        <w:rPr>
          <w:rFonts w:asciiTheme="minorHAnsi" w:eastAsia="Times New Roman" w:hAnsiTheme="minorHAnsi" w:cs="Times New Roman"/>
          <w:color w:val="323232"/>
          <w:sz w:val="24"/>
          <w:szCs w:val="24"/>
          <w:shd w:val="clear" w:color="auto" w:fill="FFFFFF"/>
        </w:rPr>
        <w:t>2011)</w:t>
      </w:r>
      <w:r>
        <w:rPr>
          <w:rFonts w:asciiTheme="minorHAnsi" w:eastAsia="Calibri" w:hAnsiTheme="minorHAnsi" w:cs="Calibri"/>
          <w:sz w:val="24"/>
        </w:rPr>
        <w:t xml:space="preserve">. </w:t>
      </w:r>
    </w:p>
    <w:p w14:paraId="12C64A01" w14:textId="77777777" w:rsidR="0086265E" w:rsidRPr="00251D88" w:rsidRDefault="00187D8C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>Conservatism Concept:</w:t>
      </w:r>
      <w:r w:rsidRPr="005B778F">
        <w:rPr>
          <w:rFonts w:asciiTheme="minorHAnsi" w:eastAsia="Calibri" w:hAnsiTheme="minorHAnsi" w:cs="Calibri"/>
          <w:sz w:val="24"/>
        </w:rPr>
        <w:t xml:space="preserve"> </w:t>
      </w:r>
    </w:p>
    <w:p w14:paraId="145FF0CA" w14:textId="365F107D" w:rsidR="00251D88" w:rsidRPr="00251D88" w:rsidRDefault="00251D88" w:rsidP="00251D88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 xml:space="preserve">The conservatism concept means being cautious and making sure that all assets and net incomes are not overstated </w:t>
      </w:r>
      <w:r>
        <w:rPr>
          <w:rFonts w:asciiTheme="minorHAnsi" w:eastAsia="Calibri" w:hAnsiTheme="minorHAnsi" w:cs="Calibri"/>
          <w:sz w:val="24"/>
        </w:rPr>
        <w:t>(</w:t>
      </w:r>
      <w:r>
        <w:rPr>
          <w:rFonts w:asciiTheme="minorHAnsi" w:eastAsia="Times New Roman" w:hAnsiTheme="minorHAnsi" w:cs="Times New Roman"/>
          <w:color w:val="323232"/>
          <w:sz w:val="24"/>
          <w:szCs w:val="24"/>
          <w:shd w:val="clear" w:color="auto" w:fill="FFFFFF"/>
        </w:rPr>
        <w:t xml:space="preserve">Textbook Equity, </w:t>
      </w:r>
      <w:r w:rsidRPr="007A6600">
        <w:rPr>
          <w:rFonts w:asciiTheme="minorHAnsi" w:eastAsia="Times New Roman" w:hAnsiTheme="minorHAnsi" w:cs="Times New Roman"/>
          <w:color w:val="323232"/>
          <w:sz w:val="24"/>
          <w:szCs w:val="24"/>
          <w:shd w:val="clear" w:color="auto" w:fill="FFFFFF"/>
        </w:rPr>
        <w:t>2011)</w:t>
      </w:r>
      <w:r>
        <w:rPr>
          <w:rFonts w:asciiTheme="minorHAnsi" w:eastAsia="Calibri" w:hAnsiTheme="minorHAnsi" w:cs="Calibri"/>
          <w:sz w:val="24"/>
        </w:rPr>
        <w:t>.</w:t>
      </w:r>
    </w:p>
    <w:p w14:paraId="5C11B492" w14:textId="77777777" w:rsidR="0086265E" w:rsidRPr="0023524F" w:rsidRDefault="00187D8C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>Consistency Concept:</w:t>
      </w:r>
      <w:r w:rsidRPr="005B778F">
        <w:rPr>
          <w:rFonts w:asciiTheme="minorHAnsi" w:eastAsia="Calibri" w:hAnsiTheme="minorHAnsi" w:cs="Calibri"/>
          <w:sz w:val="24"/>
        </w:rPr>
        <w:t xml:space="preserve"> </w:t>
      </w:r>
    </w:p>
    <w:p w14:paraId="5A40622E" w14:textId="5CFCF108" w:rsidR="0023524F" w:rsidRPr="0023524F" w:rsidRDefault="0023524F" w:rsidP="0023524F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>The consistency concept requires that the business use the same accounting policies and procedures from period to period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.</w:t>
      </w:r>
    </w:p>
    <w:p w14:paraId="2E492553" w14:textId="77777777" w:rsidR="0086265E" w:rsidRPr="0023524F" w:rsidRDefault="00187D8C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>Materiality Concept:</w:t>
      </w:r>
      <w:r w:rsidRPr="005B778F">
        <w:rPr>
          <w:rFonts w:asciiTheme="minorHAnsi" w:eastAsia="Calibri" w:hAnsiTheme="minorHAnsi" w:cs="Calibri"/>
          <w:sz w:val="24"/>
        </w:rPr>
        <w:t xml:space="preserve"> </w:t>
      </w:r>
    </w:p>
    <w:p w14:paraId="6EB7B8EA" w14:textId="08AF4E0B" w:rsidR="0023524F" w:rsidRPr="0023524F" w:rsidRDefault="0023524F" w:rsidP="0023524F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>The materiality concept requires a business to apply proper accounting only for items that would affect the decisions by users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.</w:t>
      </w:r>
    </w:p>
    <w:p w14:paraId="4729A44A" w14:textId="77777777" w:rsidR="0086265E" w:rsidRPr="00251D88" w:rsidRDefault="00187D8C">
      <w:pPr>
        <w:pStyle w:val="Normal1"/>
        <w:numPr>
          <w:ilvl w:val="0"/>
          <w:numId w:val="1"/>
        </w:numPr>
        <w:ind w:hanging="359"/>
        <w:contextualSpacing/>
        <w:rPr>
          <w:rFonts w:asciiTheme="minorHAnsi" w:hAnsiTheme="minorHAnsi"/>
          <w:b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>Neutrality Concept:</w:t>
      </w:r>
    </w:p>
    <w:p w14:paraId="78085C68" w14:textId="0194C871" w:rsidR="00251D88" w:rsidRPr="00251D88" w:rsidRDefault="00251D88" w:rsidP="00251D88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>The neutrality concept means that the accounting information should be free of bias.</w:t>
      </w:r>
    </w:p>
    <w:p w14:paraId="23907B22" w14:textId="77777777" w:rsidR="0086265E" w:rsidRPr="005B778F" w:rsidRDefault="0086265E">
      <w:pPr>
        <w:pStyle w:val="Normal1"/>
        <w:rPr>
          <w:rFonts w:asciiTheme="minorHAnsi" w:hAnsiTheme="minorHAnsi"/>
        </w:rPr>
      </w:pPr>
    </w:p>
    <w:p w14:paraId="78D08F6E" w14:textId="77777777" w:rsidR="0086265E" w:rsidRPr="005B778F" w:rsidRDefault="00187D8C">
      <w:pPr>
        <w:pStyle w:val="Normal1"/>
        <w:jc w:val="center"/>
        <w:rPr>
          <w:rFonts w:asciiTheme="minorHAnsi" w:hAnsiTheme="minorHAnsi"/>
        </w:rPr>
      </w:pPr>
      <w:r w:rsidRPr="005B778F">
        <w:rPr>
          <w:rFonts w:asciiTheme="minorHAnsi" w:eastAsia="Calibri" w:hAnsiTheme="minorHAnsi" w:cs="Calibri"/>
          <w:b/>
          <w:sz w:val="24"/>
          <w:u w:val="single"/>
        </w:rPr>
        <w:t>Key Terms</w:t>
      </w:r>
    </w:p>
    <w:p w14:paraId="741B651F" w14:textId="77777777" w:rsidR="0086265E" w:rsidRPr="005B778F" w:rsidRDefault="0086265E">
      <w:pPr>
        <w:pStyle w:val="Normal1"/>
        <w:rPr>
          <w:rFonts w:asciiTheme="minorHAnsi" w:hAnsiTheme="minorHAnsi"/>
        </w:rPr>
      </w:pPr>
    </w:p>
    <w:p w14:paraId="5A034155" w14:textId="62F76798" w:rsidR="0086265E" w:rsidRPr="00066747" w:rsidRDefault="00187D8C">
      <w:pPr>
        <w:pStyle w:val="Normal1"/>
        <w:rPr>
          <w:rFonts w:asciiTheme="minorHAnsi" w:hAnsiTheme="minorHAnsi"/>
        </w:rPr>
      </w:pPr>
      <w:r w:rsidRPr="005B778F">
        <w:rPr>
          <w:rFonts w:asciiTheme="minorHAnsi" w:eastAsia="Calibri" w:hAnsiTheme="minorHAnsi" w:cs="Calibri"/>
          <w:b/>
          <w:sz w:val="24"/>
        </w:rPr>
        <w:t>Income Statement</w:t>
      </w:r>
      <w:r w:rsidRPr="005B778F">
        <w:rPr>
          <w:rFonts w:asciiTheme="minorHAnsi" w:eastAsia="Calibri" w:hAnsiTheme="minorHAnsi" w:cs="Calibri"/>
          <w:sz w:val="24"/>
        </w:rPr>
        <w:t xml:space="preserve"> </w:t>
      </w:r>
      <w:r w:rsidRPr="005B778F">
        <w:rPr>
          <w:rFonts w:asciiTheme="minorHAnsi" w:eastAsia="Calibri" w:hAnsiTheme="minorHAnsi" w:cs="Calibri"/>
          <w:b/>
          <w:sz w:val="24"/>
        </w:rPr>
        <w:t>Definition:</w:t>
      </w:r>
      <w:r w:rsidR="00066747">
        <w:rPr>
          <w:rFonts w:asciiTheme="minorHAnsi" w:eastAsia="Calibri" w:hAnsiTheme="minorHAnsi" w:cs="Calibri"/>
          <w:b/>
          <w:sz w:val="24"/>
        </w:rPr>
        <w:t xml:space="preserve"> </w:t>
      </w:r>
      <w:r w:rsidR="00066747">
        <w:rPr>
          <w:rFonts w:asciiTheme="minorHAnsi" w:eastAsia="Calibri" w:hAnsiTheme="minorHAnsi" w:cs="Calibri"/>
          <w:sz w:val="24"/>
        </w:rPr>
        <w:t>An income statement communicates information about a business’s financial performance by summarizing revenues less expenses over a given time (</w:t>
      </w:r>
      <w:r w:rsidR="00066747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="00066747"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 w:rsidR="00066747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 w:rsidR="00066747">
        <w:rPr>
          <w:rFonts w:asciiTheme="minorHAnsi" w:eastAsia="Calibri" w:hAnsiTheme="minorHAnsi" w:cs="Calibri"/>
          <w:sz w:val="24"/>
        </w:rPr>
        <w:t xml:space="preserve">.  </w:t>
      </w:r>
    </w:p>
    <w:p w14:paraId="49EE4972" w14:textId="77777777" w:rsidR="0086265E" w:rsidRPr="00066747" w:rsidRDefault="00187D8C">
      <w:pPr>
        <w:pStyle w:val="Normal1"/>
        <w:numPr>
          <w:ilvl w:val="0"/>
          <w:numId w:val="2"/>
        </w:numPr>
        <w:ind w:hanging="359"/>
        <w:contextualSpacing/>
        <w:rPr>
          <w:rFonts w:asciiTheme="minorHAnsi" w:hAnsiTheme="minorHAnsi"/>
          <w:b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 xml:space="preserve">Key elements of an income statement: </w:t>
      </w:r>
    </w:p>
    <w:p w14:paraId="484E1BF1" w14:textId="659DB980" w:rsidR="00066747" w:rsidRDefault="00066747" w:rsidP="00066747">
      <w:pPr>
        <w:pStyle w:val="Normal1"/>
        <w:ind w:left="720"/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The key elements of an income statement are</w:t>
      </w:r>
      <w:r w:rsidR="00291063">
        <w:rPr>
          <w:rFonts w:asciiTheme="minorHAnsi" w:eastAsia="Calibri" w:hAnsiTheme="minorHAnsi" w:cs="Calibri"/>
          <w:sz w:val="24"/>
        </w:rPr>
        <w:t xml:space="preserve"> (</w:t>
      </w:r>
      <w:r w:rsidR="00291063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="00291063"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 w:rsidR="00291063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:</w:t>
      </w:r>
    </w:p>
    <w:p w14:paraId="7792D1B3" w14:textId="76186CE1" w:rsidR="00066747" w:rsidRDefault="00066747" w:rsidP="00066747">
      <w:pPr>
        <w:pStyle w:val="Normal1"/>
        <w:numPr>
          <w:ilvl w:val="0"/>
          <w:numId w:val="6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Heading</w:t>
      </w:r>
    </w:p>
    <w:p w14:paraId="7C2EB693" w14:textId="137DF5C5" w:rsidR="00066747" w:rsidRDefault="00066747" w:rsidP="00066747">
      <w:pPr>
        <w:pStyle w:val="Normal1"/>
        <w:numPr>
          <w:ilvl w:val="1"/>
          <w:numId w:val="6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Name</w:t>
      </w:r>
      <w:r w:rsidR="009A1B86">
        <w:rPr>
          <w:rFonts w:asciiTheme="minorHAnsi" w:hAnsiTheme="minorHAnsi"/>
          <w:sz w:val="24"/>
        </w:rPr>
        <w:t xml:space="preserve"> of Entity</w:t>
      </w:r>
    </w:p>
    <w:p w14:paraId="2215F55E" w14:textId="6E33A17B" w:rsidR="00066747" w:rsidRDefault="00066747" w:rsidP="00066747">
      <w:pPr>
        <w:pStyle w:val="Normal1"/>
        <w:numPr>
          <w:ilvl w:val="1"/>
          <w:numId w:val="6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Statement Name</w:t>
      </w:r>
    </w:p>
    <w:p w14:paraId="36A83630" w14:textId="62BBDC24" w:rsidR="00066747" w:rsidRDefault="00066747" w:rsidP="00066747">
      <w:pPr>
        <w:pStyle w:val="Normal1"/>
        <w:numPr>
          <w:ilvl w:val="1"/>
          <w:numId w:val="6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Period</w:t>
      </w:r>
    </w:p>
    <w:p w14:paraId="4DC6E7EA" w14:textId="01326813" w:rsidR="00066747" w:rsidRDefault="00066747" w:rsidP="00066747">
      <w:pPr>
        <w:pStyle w:val="Normal1"/>
        <w:numPr>
          <w:ilvl w:val="0"/>
          <w:numId w:val="6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Revenues</w:t>
      </w:r>
    </w:p>
    <w:p w14:paraId="5BF92CA4" w14:textId="5F3399D8" w:rsidR="00066747" w:rsidRDefault="00291063" w:rsidP="00066747">
      <w:pPr>
        <w:pStyle w:val="Normal1"/>
        <w:numPr>
          <w:ilvl w:val="1"/>
          <w:numId w:val="6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Business providers product/service to customers</w:t>
      </w:r>
    </w:p>
    <w:p w14:paraId="05CF41E0" w14:textId="58305597" w:rsidR="00066747" w:rsidRDefault="00066747" w:rsidP="00066747">
      <w:pPr>
        <w:pStyle w:val="Normal1"/>
        <w:numPr>
          <w:ilvl w:val="0"/>
          <w:numId w:val="6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Expenses</w:t>
      </w:r>
    </w:p>
    <w:p w14:paraId="6A584A89" w14:textId="7E113D55" w:rsidR="00066747" w:rsidRDefault="00291063" w:rsidP="00066747">
      <w:pPr>
        <w:pStyle w:val="Normal1"/>
        <w:numPr>
          <w:ilvl w:val="1"/>
          <w:numId w:val="6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Assess that’s been used up to help create revenues </w:t>
      </w:r>
    </w:p>
    <w:p w14:paraId="23392D9E" w14:textId="52F8878C" w:rsidR="00066747" w:rsidRDefault="00066747" w:rsidP="00066747">
      <w:pPr>
        <w:pStyle w:val="Normal1"/>
        <w:numPr>
          <w:ilvl w:val="0"/>
          <w:numId w:val="6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Net Income</w:t>
      </w:r>
    </w:p>
    <w:p w14:paraId="6397D5F8" w14:textId="2374FAC0" w:rsidR="00066747" w:rsidRPr="00066747" w:rsidRDefault="00066747" w:rsidP="00066747">
      <w:pPr>
        <w:pStyle w:val="Normal1"/>
        <w:numPr>
          <w:ilvl w:val="1"/>
          <w:numId w:val="6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Revenues less expenses</w:t>
      </w:r>
    </w:p>
    <w:p w14:paraId="55848603" w14:textId="77777777" w:rsidR="0086265E" w:rsidRPr="005B778F" w:rsidRDefault="0086265E">
      <w:pPr>
        <w:pStyle w:val="Normal1"/>
        <w:rPr>
          <w:rFonts w:asciiTheme="minorHAnsi" w:hAnsiTheme="minorHAnsi"/>
        </w:rPr>
      </w:pPr>
    </w:p>
    <w:p w14:paraId="5815F4A2" w14:textId="2B33C5CE" w:rsidR="0086265E" w:rsidRPr="003A498B" w:rsidRDefault="00187D8C">
      <w:pPr>
        <w:pStyle w:val="Normal1"/>
        <w:rPr>
          <w:rFonts w:asciiTheme="minorHAnsi" w:hAnsiTheme="minorHAnsi"/>
        </w:rPr>
      </w:pPr>
      <w:r w:rsidRPr="005B778F">
        <w:rPr>
          <w:rFonts w:asciiTheme="minorHAnsi" w:eastAsia="Calibri" w:hAnsiTheme="minorHAnsi" w:cs="Calibri"/>
          <w:b/>
          <w:sz w:val="24"/>
        </w:rPr>
        <w:t>Balance Sheet Definition:</w:t>
      </w:r>
      <w:r w:rsidR="003A498B">
        <w:rPr>
          <w:rFonts w:asciiTheme="minorHAnsi" w:eastAsia="Calibri" w:hAnsiTheme="minorHAnsi" w:cs="Calibri"/>
          <w:b/>
          <w:sz w:val="24"/>
        </w:rPr>
        <w:t xml:space="preserve"> </w:t>
      </w:r>
      <w:r w:rsidR="003A498B">
        <w:rPr>
          <w:rFonts w:asciiTheme="minorHAnsi" w:eastAsia="Calibri" w:hAnsiTheme="minorHAnsi" w:cs="Calibri"/>
          <w:sz w:val="24"/>
        </w:rPr>
        <w:t>A balance sheet shows a business’s assets, liabilities, and equity at a point of time (</w:t>
      </w:r>
      <w:r w:rsidR="003A498B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="003A498B"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 w:rsidR="003A498B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 w:rsidR="003A498B">
        <w:rPr>
          <w:rFonts w:asciiTheme="minorHAnsi" w:eastAsia="Calibri" w:hAnsiTheme="minorHAnsi" w:cs="Calibri"/>
          <w:sz w:val="24"/>
        </w:rPr>
        <w:t>.</w:t>
      </w:r>
    </w:p>
    <w:p w14:paraId="5D56D8FF" w14:textId="77777777" w:rsidR="0086265E" w:rsidRPr="003A498B" w:rsidRDefault="00187D8C">
      <w:pPr>
        <w:pStyle w:val="Normal1"/>
        <w:numPr>
          <w:ilvl w:val="0"/>
          <w:numId w:val="4"/>
        </w:numPr>
        <w:ind w:hanging="359"/>
        <w:contextualSpacing/>
        <w:rPr>
          <w:rFonts w:asciiTheme="minorHAnsi" w:hAnsiTheme="minorHAnsi"/>
          <w:b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 xml:space="preserve">Key elements of a balance sheet: </w:t>
      </w:r>
    </w:p>
    <w:p w14:paraId="7C384C12" w14:textId="478A33A7" w:rsidR="003A498B" w:rsidRDefault="003A498B" w:rsidP="003A498B">
      <w:pPr>
        <w:pStyle w:val="Normal1"/>
        <w:ind w:left="720"/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The key elements of a balance sheet are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:</w:t>
      </w:r>
    </w:p>
    <w:p w14:paraId="24B4CF87" w14:textId="2343039D" w:rsidR="003A498B" w:rsidRDefault="003A498B" w:rsidP="003A498B">
      <w:pPr>
        <w:pStyle w:val="Normal1"/>
        <w:numPr>
          <w:ilvl w:val="0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Heading</w:t>
      </w:r>
    </w:p>
    <w:p w14:paraId="06EBE87F" w14:textId="41CDE95A" w:rsidR="003A498B" w:rsidRDefault="003A498B" w:rsidP="003A498B">
      <w:pPr>
        <w:pStyle w:val="Normal1"/>
        <w:numPr>
          <w:ilvl w:val="1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Name</w:t>
      </w:r>
      <w:r w:rsidR="009A1B86">
        <w:rPr>
          <w:rFonts w:asciiTheme="minorHAnsi" w:hAnsiTheme="minorHAnsi"/>
          <w:sz w:val="24"/>
        </w:rPr>
        <w:t xml:space="preserve"> of Entity</w:t>
      </w:r>
    </w:p>
    <w:p w14:paraId="5CEE6FB5" w14:textId="5A9E6CDF" w:rsidR="003A498B" w:rsidRDefault="003A498B" w:rsidP="003A498B">
      <w:pPr>
        <w:pStyle w:val="Normal1"/>
        <w:numPr>
          <w:ilvl w:val="1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Statement Name</w:t>
      </w:r>
    </w:p>
    <w:p w14:paraId="37B5F5AB" w14:textId="6AD18229" w:rsidR="003A498B" w:rsidRDefault="003A498B" w:rsidP="003A498B">
      <w:pPr>
        <w:pStyle w:val="Normal1"/>
        <w:numPr>
          <w:ilvl w:val="1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Point-in-Time Date</w:t>
      </w:r>
    </w:p>
    <w:p w14:paraId="0AC3995B" w14:textId="49797753" w:rsidR="003A498B" w:rsidRDefault="003A498B" w:rsidP="003A498B">
      <w:pPr>
        <w:pStyle w:val="Normal1"/>
        <w:numPr>
          <w:ilvl w:val="0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Assets</w:t>
      </w:r>
    </w:p>
    <w:p w14:paraId="056A1407" w14:textId="44F92069" w:rsidR="003A498B" w:rsidRDefault="003A498B" w:rsidP="003A498B">
      <w:pPr>
        <w:pStyle w:val="Normal1"/>
        <w:numPr>
          <w:ilvl w:val="1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An asset is an economic resource that provide future benefits to the business.</w:t>
      </w:r>
    </w:p>
    <w:p w14:paraId="4DB9F64A" w14:textId="5AAAF16E" w:rsidR="003A498B" w:rsidRDefault="003A498B" w:rsidP="003A498B">
      <w:pPr>
        <w:pStyle w:val="Normal1"/>
        <w:numPr>
          <w:ilvl w:val="1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Examples are:</w:t>
      </w:r>
    </w:p>
    <w:p w14:paraId="722A4521" w14:textId="06D9F301" w:rsidR="003A498B" w:rsidRDefault="003A498B" w:rsidP="003A498B">
      <w:pPr>
        <w:pStyle w:val="Normal1"/>
        <w:numPr>
          <w:ilvl w:val="2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Cash</w:t>
      </w:r>
    </w:p>
    <w:p w14:paraId="6AFCFF45" w14:textId="571C4A1C" w:rsidR="003A498B" w:rsidRDefault="003A498B" w:rsidP="003A498B">
      <w:pPr>
        <w:pStyle w:val="Normal1"/>
        <w:numPr>
          <w:ilvl w:val="2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Accounts receivable</w:t>
      </w:r>
    </w:p>
    <w:p w14:paraId="724C276E" w14:textId="63767735" w:rsidR="003A498B" w:rsidRDefault="003A498B" w:rsidP="003A498B">
      <w:pPr>
        <w:pStyle w:val="Normal1"/>
        <w:numPr>
          <w:ilvl w:val="2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Equipment</w:t>
      </w:r>
    </w:p>
    <w:p w14:paraId="67DEAF79" w14:textId="2D4C0342" w:rsidR="003A498B" w:rsidRDefault="003A498B" w:rsidP="003A498B">
      <w:pPr>
        <w:pStyle w:val="Normal1"/>
        <w:numPr>
          <w:ilvl w:val="0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Liabilities</w:t>
      </w:r>
    </w:p>
    <w:p w14:paraId="245D37C9" w14:textId="7C07AE63" w:rsidR="003A498B" w:rsidRDefault="003A498B" w:rsidP="003A498B">
      <w:pPr>
        <w:pStyle w:val="Normal1"/>
        <w:numPr>
          <w:ilvl w:val="1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 liability is an obligation to pay an asset in the future.</w:t>
      </w:r>
    </w:p>
    <w:p w14:paraId="7353F9C6" w14:textId="1DDE9524" w:rsidR="003A498B" w:rsidRDefault="003A498B" w:rsidP="003A498B">
      <w:pPr>
        <w:pStyle w:val="Normal1"/>
        <w:numPr>
          <w:ilvl w:val="1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Examples are:</w:t>
      </w:r>
    </w:p>
    <w:p w14:paraId="77A20674" w14:textId="156A32D8" w:rsidR="003A498B" w:rsidRDefault="003A498B" w:rsidP="003A498B">
      <w:pPr>
        <w:pStyle w:val="Normal1"/>
        <w:numPr>
          <w:ilvl w:val="2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Loans</w:t>
      </w:r>
    </w:p>
    <w:p w14:paraId="31A3761A" w14:textId="03016DA6" w:rsidR="003A498B" w:rsidRPr="003A498B" w:rsidRDefault="003A498B" w:rsidP="003A498B">
      <w:pPr>
        <w:pStyle w:val="Normal1"/>
        <w:numPr>
          <w:ilvl w:val="2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Accounts payable</w:t>
      </w:r>
    </w:p>
    <w:p w14:paraId="7264EFC8" w14:textId="02355E1F" w:rsidR="003A498B" w:rsidRDefault="003A498B" w:rsidP="003A498B">
      <w:pPr>
        <w:pStyle w:val="Normal1"/>
        <w:numPr>
          <w:ilvl w:val="0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Equity</w:t>
      </w:r>
    </w:p>
    <w:p w14:paraId="5E238C3A" w14:textId="77777777" w:rsidR="003A498B" w:rsidRDefault="003A498B" w:rsidP="003A498B">
      <w:pPr>
        <w:pStyle w:val="Normal1"/>
        <w:numPr>
          <w:ilvl w:val="1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Equity represents the net assets that are owned by the shareholders/owners.</w:t>
      </w:r>
    </w:p>
    <w:p w14:paraId="4105E758" w14:textId="77777777" w:rsidR="003A498B" w:rsidRDefault="003A498B" w:rsidP="003A498B">
      <w:pPr>
        <w:pStyle w:val="Normal1"/>
        <w:numPr>
          <w:ilvl w:val="1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Examples are:</w:t>
      </w:r>
    </w:p>
    <w:p w14:paraId="105E7AD1" w14:textId="7B8B33F2" w:rsidR="003A498B" w:rsidRDefault="003A498B" w:rsidP="003A498B">
      <w:pPr>
        <w:pStyle w:val="Normal1"/>
        <w:numPr>
          <w:ilvl w:val="2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Shared earnings</w:t>
      </w:r>
      <w:r w:rsidR="00D57217">
        <w:rPr>
          <w:rFonts w:asciiTheme="minorHAnsi" w:hAnsiTheme="minorHAnsi"/>
          <w:sz w:val="24"/>
        </w:rPr>
        <w:t xml:space="preserve"> – how much shareholders have invested</w:t>
      </w:r>
    </w:p>
    <w:p w14:paraId="36EBD796" w14:textId="3E55F6C8" w:rsidR="00D57217" w:rsidRPr="00D57217" w:rsidRDefault="003A498B" w:rsidP="00D57217">
      <w:pPr>
        <w:pStyle w:val="Normal1"/>
        <w:numPr>
          <w:ilvl w:val="2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Retained Earnings</w:t>
      </w:r>
      <w:r w:rsidRPr="003A498B">
        <w:rPr>
          <w:rFonts w:asciiTheme="minorHAnsi" w:hAnsiTheme="minorHAnsi"/>
          <w:sz w:val="24"/>
        </w:rPr>
        <w:t xml:space="preserve"> </w:t>
      </w:r>
      <w:r w:rsidR="00D57217">
        <w:rPr>
          <w:rFonts w:asciiTheme="minorHAnsi" w:hAnsiTheme="minorHAnsi"/>
          <w:sz w:val="24"/>
        </w:rPr>
        <w:t>– is the sum of all net incomes earned by a corporation over its life less any distributions</w:t>
      </w:r>
    </w:p>
    <w:p w14:paraId="5825C860" w14:textId="2DF4AA06" w:rsidR="003A498B" w:rsidRDefault="003A498B" w:rsidP="003A498B">
      <w:pPr>
        <w:pStyle w:val="Normal1"/>
        <w:numPr>
          <w:ilvl w:val="0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Total Assets/Total Liability and Equity </w:t>
      </w:r>
    </w:p>
    <w:p w14:paraId="54ED481F" w14:textId="1E2B7D13" w:rsidR="003A498B" w:rsidRPr="003A498B" w:rsidRDefault="003A498B" w:rsidP="003A498B">
      <w:pPr>
        <w:pStyle w:val="Normal1"/>
        <w:numPr>
          <w:ilvl w:val="1"/>
          <w:numId w:val="7"/>
        </w:numPr>
        <w:contextualSpacing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Both should equal each other</w:t>
      </w:r>
    </w:p>
    <w:p w14:paraId="67CF88EC" w14:textId="77777777" w:rsidR="0086265E" w:rsidRPr="005B778F" w:rsidRDefault="0086265E">
      <w:pPr>
        <w:pStyle w:val="Normal1"/>
        <w:rPr>
          <w:rFonts w:asciiTheme="minorHAnsi" w:hAnsiTheme="minorHAnsi"/>
        </w:rPr>
      </w:pPr>
    </w:p>
    <w:p w14:paraId="1FC4C138" w14:textId="1E9B2791" w:rsidR="0086265E" w:rsidRPr="005C5765" w:rsidRDefault="00187D8C">
      <w:pPr>
        <w:pStyle w:val="Normal1"/>
        <w:rPr>
          <w:rFonts w:asciiTheme="minorHAnsi" w:hAnsiTheme="minorHAnsi"/>
        </w:rPr>
      </w:pPr>
      <w:r w:rsidRPr="005B778F">
        <w:rPr>
          <w:rFonts w:asciiTheme="minorHAnsi" w:eastAsia="Calibri" w:hAnsiTheme="minorHAnsi" w:cs="Calibri"/>
          <w:b/>
          <w:sz w:val="24"/>
        </w:rPr>
        <w:t>Statement of Cash Flows Definition:</w:t>
      </w:r>
      <w:r w:rsidR="00D476B3">
        <w:rPr>
          <w:rFonts w:asciiTheme="minorHAnsi" w:eastAsia="Calibri" w:hAnsiTheme="minorHAnsi" w:cs="Calibri"/>
          <w:b/>
          <w:sz w:val="24"/>
        </w:rPr>
        <w:t xml:space="preserve"> </w:t>
      </w:r>
      <w:r w:rsidR="005C5765">
        <w:rPr>
          <w:rFonts w:asciiTheme="minorHAnsi" w:eastAsia="Calibri" w:hAnsiTheme="minorHAnsi" w:cs="Calibri"/>
          <w:sz w:val="24"/>
        </w:rPr>
        <w:t xml:space="preserve">The statement of cash flows shows how the balance in cash changed over a period of time </w:t>
      </w:r>
      <w:r w:rsidR="005C5765">
        <w:rPr>
          <w:rFonts w:asciiTheme="minorHAnsi" w:eastAsia="Calibri" w:hAnsiTheme="minorHAnsi" w:cs="Calibri"/>
          <w:sz w:val="24"/>
        </w:rPr>
        <w:t>(</w:t>
      </w:r>
      <w:r w:rsidR="005C5765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="005C5765"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 w:rsidR="005C5765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):</w:t>
      </w:r>
    </w:p>
    <w:p w14:paraId="5A354201" w14:textId="77777777" w:rsidR="0086265E" w:rsidRPr="00D57217" w:rsidRDefault="00187D8C">
      <w:pPr>
        <w:pStyle w:val="Normal1"/>
        <w:numPr>
          <w:ilvl w:val="0"/>
          <w:numId w:val="3"/>
        </w:numPr>
        <w:ind w:hanging="359"/>
        <w:contextualSpacing/>
        <w:rPr>
          <w:rFonts w:asciiTheme="minorHAnsi" w:hAnsiTheme="minorHAnsi"/>
          <w:b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lastRenderedPageBreak/>
        <w:t xml:space="preserve">Key elements of a statement of cash flows: </w:t>
      </w:r>
    </w:p>
    <w:p w14:paraId="02E91E4B" w14:textId="4AE9DCEE" w:rsidR="00D57217" w:rsidRDefault="00D57217" w:rsidP="00D57217">
      <w:pPr>
        <w:pStyle w:val="Normal1"/>
        <w:ind w:left="720"/>
        <w:contextualSpacing/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</w:pPr>
      <w:r>
        <w:rPr>
          <w:rFonts w:asciiTheme="minorHAnsi" w:eastAsia="Calibri" w:hAnsiTheme="minorHAnsi" w:cs="Calibri"/>
          <w:sz w:val="24"/>
        </w:rPr>
        <w:t>The key elements to a statement of cash flow are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):</w:t>
      </w:r>
    </w:p>
    <w:p w14:paraId="414999C0" w14:textId="09F5E8E3" w:rsidR="005C5765" w:rsidRDefault="005C5765" w:rsidP="005C5765">
      <w:pPr>
        <w:pStyle w:val="Normal1"/>
        <w:numPr>
          <w:ilvl w:val="0"/>
          <w:numId w:val="9"/>
        </w:numPr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Header</w:t>
      </w:r>
    </w:p>
    <w:p w14:paraId="01C8A887" w14:textId="5F1F1B31" w:rsidR="005C5765" w:rsidRDefault="005C5765" w:rsidP="005C5765">
      <w:pPr>
        <w:pStyle w:val="Normal1"/>
        <w:numPr>
          <w:ilvl w:val="1"/>
          <w:numId w:val="9"/>
        </w:numPr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Name of Entity</w:t>
      </w:r>
    </w:p>
    <w:p w14:paraId="39F3F587" w14:textId="3DC0125E" w:rsidR="005C5765" w:rsidRDefault="005C5765" w:rsidP="005C5765">
      <w:pPr>
        <w:pStyle w:val="Normal1"/>
        <w:numPr>
          <w:ilvl w:val="1"/>
          <w:numId w:val="9"/>
        </w:numPr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Statement Name</w:t>
      </w:r>
    </w:p>
    <w:p w14:paraId="47630B94" w14:textId="0646252D" w:rsidR="005C5765" w:rsidRDefault="005C5765" w:rsidP="005C5765">
      <w:pPr>
        <w:pStyle w:val="Normal1"/>
        <w:numPr>
          <w:ilvl w:val="1"/>
          <w:numId w:val="9"/>
        </w:numPr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Period-in-Time</w:t>
      </w:r>
    </w:p>
    <w:p w14:paraId="4BA4A476" w14:textId="273275A2" w:rsidR="005C5765" w:rsidRDefault="005C5765" w:rsidP="005C5765">
      <w:pPr>
        <w:pStyle w:val="Normal1"/>
        <w:numPr>
          <w:ilvl w:val="0"/>
          <w:numId w:val="9"/>
        </w:numPr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Operating Activities</w:t>
      </w:r>
    </w:p>
    <w:p w14:paraId="7CBFCAC9" w14:textId="6B337733" w:rsidR="005C5765" w:rsidRDefault="005C5765" w:rsidP="005C5765">
      <w:pPr>
        <w:pStyle w:val="Normal1"/>
        <w:numPr>
          <w:ilvl w:val="1"/>
          <w:numId w:val="9"/>
        </w:numPr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Day-to-date processes that are involved in selling product/services to generate net income.</w:t>
      </w:r>
    </w:p>
    <w:p w14:paraId="4C0CEED0" w14:textId="7730E79B" w:rsidR="005C5765" w:rsidRDefault="005C5765" w:rsidP="005C5765">
      <w:pPr>
        <w:pStyle w:val="Normal1"/>
        <w:numPr>
          <w:ilvl w:val="0"/>
          <w:numId w:val="9"/>
        </w:numPr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Investing Activities</w:t>
      </w:r>
    </w:p>
    <w:p w14:paraId="3070C714" w14:textId="7548CB1C" w:rsidR="005C5765" w:rsidRDefault="005C5765" w:rsidP="005C5765">
      <w:pPr>
        <w:pStyle w:val="Normal1"/>
        <w:numPr>
          <w:ilvl w:val="1"/>
          <w:numId w:val="9"/>
        </w:numPr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The buying of assets required to generate revenue.</w:t>
      </w:r>
    </w:p>
    <w:p w14:paraId="55D79A0C" w14:textId="61545EA5" w:rsidR="005C5765" w:rsidRDefault="005C5765" w:rsidP="005C5765">
      <w:pPr>
        <w:pStyle w:val="Normal1"/>
        <w:numPr>
          <w:ilvl w:val="0"/>
          <w:numId w:val="9"/>
        </w:numPr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Financing Activities</w:t>
      </w:r>
    </w:p>
    <w:p w14:paraId="04A4EF6E" w14:textId="05060FF7" w:rsidR="005C5765" w:rsidRDefault="005C5765" w:rsidP="005C5765">
      <w:pPr>
        <w:pStyle w:val="Normal1"/>
        <w:numPr>
          <w:ilvl w:val="1"/>
          <w:numId w:val="9"/>
        </w:numPr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Raising of money needed to invest in assests.</w:t>
      </w:r>
    </w:p>
    <w:p w14:paraId="1682FD00" w14:textId="2F49F96A" w:rsidR="005C5765" w:rsidRDefault="005C5765" w:rsidP="005C5765">
      <w:pPr>
        <w:pStyle w:val="Normal1"/>
        <w:numPr>
          <w:ilvl w:val="0"/>
          <w:numId w:val="9"/>
        </w:numPr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Net Increase in Cash</w:t>
      </w:r>
    </w:p>
    <w:p w14:paraId="79F7B790" w14:textId="38C729C5" w:rsidR="005C5765" w:rsidRDefault="005C5765" w:rsidP="005C5765">
      <w:pPr>
        <w:pStyle w:val="Normal1"/>
        <w:numPr>
          <w:ilvl w:val="0"/>
          <w:numId w:val="9"/>
        </w:numPr>
        <w:contextualSpacing/>
        <w:rPr>
          <w:rFonts w:asciiTheme="minorHAnsi" w:eastAsia="Calibri" w:hAnsiTheme="minorHAnsi" w:cs="Calibri"/>
          <w:sz w:val="24"/>
        </w:rPr>
      </w:pPr>
      <w:r>
        <w:rPr>
          <w:rFonts w:asciiTheme="minorHAnsi" w:eastAsia="Calibri" w:hAnsiTheme="minorHAnsi" w:cs="Calibri"/>
          <w:sz w:val="24"/>
        </w:rPr>
        <w:t>Cash Balances</w:t>
      </w:r>
    </w:p>
    <w:p w14:paraId="48321733" w14:textId="77777777" w:rsidR="0086265E" w:rsidRDefault="0086265E">
      <w:pPr>
        <w:pStyle w:val="Normal1"/>
        <w:rPr>
          <w:rFonts w:asciiTheme="minorHAnsi" w:hAnsiTheme="minorHAnsi"/>
        </w:rPr>
      </w:pPr>
    </w:p>
    <w:p w14:paraId="1C413B12" w14:textId="77777777" w:rsidR="009A1B86" w:rsidRPr="005B778F" w:rsidRDefault="009A1B86">
      <w:pPr>
        <w:pStyle w:val="Normal1"/>
        <w:rPr>
          <w:rFonts w:asciiTheme="minorHAnsi" w:hAnsiTheme="minorHAnsi"/>
        </w:rPr>
      </w:pPr>
    </w:p>
    <w:p w14:paraId="44B0DC83" w14:textId="77777777" w:rsidR="0086265E" w:rsidRPr="005B778F" w:rsidRDefault="00187D8C">
      <w:pPr>
        <w:pStyle w:val="Normal1"/>
        <w:jc w:val="center"/>
        <w:rPr>
          <w:rFonts w:asciiTheme="minorHAnsi" w:hAnsiTheme="minorHAnsi"/>
        </w:rPr>
      </w:pPr>
      <w:r w:rsidRPr="005B778F">
        <w:rPr>
          <w:rFonts w:asciiTheme="minorHAnsi" w:eastAsia="Calibri" w:hAnsiTheme="minorHAnsi" w:cs="Calibri"/>
          <w:b/>
          <w:sz w:val="24"/>
          <w:u w:val="single"/>
        </w:rPr>
        <w:t>Types of Business Ownership</w:t>
      </w:r>
    </w:p>
    <w:p w14:paraId="50087763" w14:textId="77777777" w:rsidR="0086265E" w:rsidRPr="005B778F" w:rsidRDefault="0086265E">
      <w:pPr>
        <w:pStyle w:val="Normal1"/>
        <w:rPr>
          <w:rFonts w:asciiTheme="minorHAnsi" w:hAnsiTheme="minorHAnsi"/>
        </w:rPr>
      </w:pPr>
    </w:p>
    <w:p w14:paraId="6FD8FD15" w14:textId="77777777" w:rsidR="0086265E" w:rsidRPr="000D2A48" w:rsidRDefault="00187D8C">
      <w:pPr>
        <w:pStyle w:val="Normal1"/>
        <w:numPr>
          <w:ilvl w:val="0"/>
          <w:numId w:val="5"/>
        </w:numPr>
        <w:ind w:hanging="359"/>
        <w:contextualSpacing/>
        <w:rPr>
          <w:rFonts w:asciiTheme="minorHAnsi" w:hAnsiTheme="minorHAnsi"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>Sole Proprietorship:</w:t>
      </w:r>
    </w:p>
    <w:p w14:paraId="58E294E7" w14:textId="29B4629A" w:rsidR="000D2A48" w:rsidRPr="000D2A48" w:rsidRDefault="000D2A48" w:rsidP="000D2A48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>A sole proprietorship means the business is owned by one person and the business and person are considered to be the same entity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.</w:t>
      </w:r>
    </w:p>
    <w:p w14:paraId="727212F3" w14:textId="77777777" w:rsidR="0086265E" w:rsidRPr="000D2A48" w:rsidRDefault="00187D8C">
      <w:pPr>
        <w:pStyle w:val="Normal1"/>
        <w:numPr>
          <w:ilvl w:val="0"/>
          <w:numId w:val="5"/>
        </w:numPr>
        <w:ind w:hanging="359"/>
        <w:contextualSpacing/>
        <w:rPr>
          <w:rFonts w:asciiTheme="minorHAnsi" w:hAnsiTheme="minorHAnsi"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>Partnership:</w:t>
      </w:r>
    </w:p>
    <w:p w14:paraId="5321D12C" w14:textId="479FA787" w:rsidR="000D2A48" w:rsidRPr="000D2A48" w:rsidRDefault="000D2A48" w:rsidP="000D2A48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>A partnership is a business which is owned by two or more individuals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.</w:t>
      </w:r>
    </w:p>
    <w:p w14:paraId="1D4DEC17" w14:textId="77777777" w:rsidR="0086265E" w:rsidRPr="000D2A48" w:rsidRDefault="00187D8C">
      <w:pPr>
        <w:pStyle w:val="Normal1"/>
        <w:numPr>
          <w:ilvl w:val="0"/>
          <w:numId w:val="5"/>
        </w:numPr>
        <w:ind w:hanging="359"/>
        <w:contextualSpacing/>
        <w:rPr>
          <w:rFonts w:asciiTheme="minorHAnsi" w:hAnsiTheme="minorHAnsi"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>Corporation:</w:t>
      </w:r>
    </w:p>
    <w:p w14:paraId="47C1665B" w14:textId="5CB64E31" w:rsidR="000D2A48" w:rsidRPr="000D2A48" w:rsidRDefault="000D2A48" w:rsidP="000D2A48">
      <w:pPr>
        <w:pStyle w:val="Normal1"/>
        <w:ind w:left="720"/>
        <w:contextualSpacing/>
        <w:rPr>
          <w:rFonts w:asciiTheme="minorHAnsi" w:hAnsiTheme="minorHAnsi"/>
          <w:sz w:val="24"/>
        </w:rPr>
      </w:pPr>
      <w:r>
        <w:rPr>
          <w:rFonts w:asciiTheme="minorHAnsi" w:eastAsia="Calibri" w:hAnsiTheme="minorHAnsi" w:cs="Calibri"/>
          <w:sz w:val="24"/>
        </w:rPr>
        <w:t>A corporation is a business which is owned by one or more owners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. Owners are otherwise known as a shareholder, who owns shares of the company (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 &amp; Annand, </w:t>
      </w: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2014</w:t>
      </w:r>
      <w:r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)</w:t>
      </w:r>
      <w:r>
        <w:rPr>
          <w:rFonts w:asciiTheme="minorHAnsi" w:eastAsia="Calibri" w:hAnsiTheme="minorHAnsi" w:cs="Calibri"/>
          <w:sz w:val="24"/>
        </w:rPr>
        <w:t>.</w:t>
      </w:r>
    </w:p>
    <w:p w14:paraId="1F062FBA" w14:textId="77777777" w:rsidR="005B778F" w:rsidRPr="005B778F" w:rsidRDefault="005B778F" w:rsidP="005B778F">
      <w:pPr>
        <w:pStyle w:val="Normal1"/>
        <w:contextualSpacing/>
        <w:rPr>
          <w:rFonts w:asciiTheme="minorHAnsi" w:eastAsia="Calibri" w:hAnsiTheme="minorHAnsi" w:cs="Calibri"/>
          <w:b/>
          <w:sz w:val="24"/>
        </w:rPr>
      </w:pPr>
    </w:p>
    <w:p w14:paraId="4B61BD20" w14:textId="68C22E9E" w:rsidR="005B778F" w:rsidRPr="005B778F" w:rsidRDefault="005B778F" w:rsidP="005B778F">
      <w:pPr>
        <w:pStyle w:val="Normal1"/>
        <w:contextualSpacing/>
        <w:rPr>
          <w:rFonts w:asciiTheme="minorHAnsi" w:eastAsia="Calibri" w:hAnsiTheme="minorHAnsi" w:cs="Calibri"/>
          <w:b/>
          <w:sz w:val="24"/>
        </w:rPr>
      </w:pPr>
      <w:r w:rsidRPr="005B778F">
        <w:rPr>
          <w:rFonts w:asciiTheme="minorHAnsi" w:eastAsia="Calibri" w:hAnsiTheme="minorHAnsi" w:cs="Calibri"/>
          <w:b/>
          <w:sz w:val="24"/>
        </w:rPr>
        <w:t>References:</w:t>
      </w:r>
    </w:p>
    <w:p w14:paraId="7FA14432" w14:textId="77777777" w:rsidR="005B778F" w:rsidRPr="005B778F" w:rsidRDefault="005B778F" w:rsidP="005B778F">
      <w:pPr>
        <w:pStyle w:val="Normal1"/>
        <w:contextualSpacing/>
        <w:rPr>
          <w:rFonts w:asciiTheme="minorHAnsi" w:eastAsia="Calibri" w:hAnsiTheme="minorHAnsi" w:cs="Calibri"/>
          <w:b/>
          <w:sz w:val="24"/>
        </w:rPr>
      </w:pPr>
    </w:p>
    <w:p w14:paraId="18448C94" w14:textId="017815F5" w:rsidR="005B778F" w:rsidRDefault="005B778F" w:rsidP="005B778F">
      <w:pPr>
        <w:spacing w:line="240" w:lineRule="auto"/>
        <w:ind w:left="720" w:hanging="720"/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</w:pPr>
      <w:r w:rsidRPr="005B778F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 xml:space="preserve">Dauderis, H., &amp; Annand, D. (2014). Introduction to Financial Accounting. Retrieved April 23, 2017, from </w:t>
      </w:r>
      <w:r w:rsidR="007A6600" w:rsidRPr="007A6600">
        <w:rPr>
          <w:rFonts w:asciiTheme="minorHAnsi" w:eastAsia="Times New Roman" w:hAnsiTheme="minorHAnsi" w:cs="Times New Roman"/>
          <w:color w:val="323232"/>
          <w:sz w:val="24"/>
          <w:szCs w:val="21"/>
          <w:shd w:val="clear" w:color="auto" w:fill="FFFFFF"/>
        </w:rPr>
        <w:t>http://lifa1.lyryx.com/textbooks/ANNAND_1/base2014/DauderisAnnand-IntroFinAcct-2014A.pdf#page=12</w:t>
      </w:r>
    </w:p>
    <w:p w14:paraId="3F04F858" w14:textId="77777777" w:rsidR="007A6600" w:rsidRPr="005B778F" w:rsidRDefault="007A6600" w:rsidP="005B778F">
      <w:pPr>
        <w:spacing w:line="240" w:lineRule="auto"/>
        <w:ind w:left="720" w:hanging="720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14:paraId="0E5DC96C" w14:textId="77777777" w:rsidR="007A6600" w:rsidRPr="007A6600" w:rsidRDefault="007A6600" w:rsidP="007A6600">
      <w:pPr>
        <w:spacing w:line="240" w:lineRule="auto"/>
        <w:ind w:left="720" w:hanging="720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7A6600">
        <w:rPr>
          <w:rFonts w:asciiTheme="minorHAnsi" w:eastAsia="Times New Roman" w:hAnsiTheme="minorHAnsi" w:cs="Times New Roman"/>
          <w:color w:val="323232"/>
          <w:sz w:val="24"/>
          <w:szCs w:val="24"/>
          <w:shd w:val="clear" w:color="auto" w:fill="FFFFFF"/>
        </w:rPr>
        <w:lastRenderedPageBreak/>
        <w:t>Textbook Equity. (2011). Accounting Principles: A Business Perspective, Financial Accounting. Retrieved April 23, 2017, from https://www.saylor.org/site/wp-content/uploads/2011/11/BUS103-TEXTBOOK.pdf</w:t>
      </w:r>
    </w:p>
    <w:p w14:paraId="7C83585C" w14:textId="77777777" w:rsidR="005B778F" w:rsidRPr="005B778F" w:rsidRDefault="005B778F" w:rsidP="005B778F">
      <w:pPr>
        <w:pStyle w:val="Normal1"/>
        <w:contextualSpacing/>
        <w:rPr>
          <w:rFonts w:asciiTheme="minorHAnsi" w:hAnsiTheme="minorHAnsi"/>
          <w:sz w:val="24"/>
        </w:rPr>
      </w:pPr>
    </w:p>
    <w:sectPr w:rsidR="005B778F" w:rsidRPr="005B778F" w:rsidSect="0086265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E9EB0" w14:textId="77777777" w:rsidR="005376D8" w:rsidRDefault="005376D8" w:rsidP="0086265E">
      <w:pPr>
        <w:spacing w:line="240" w:lineRule="auto"/>
      </w:pPr>
      <w:r>
        <w:separator/>
      </w:r>
    </w:p>
  </w:endnote>
  <w:endnote w:type="continuationSeparator" w:id="0">
    <w:p w14:paraId="0193CD9F" w14:textId="77777777" w:rsidR="005376D8" w:rsidRDefault="005376D8" w:rsidP="00862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0F451" w14:textId="77777777" w:rsidR="00F93365" w:rsidRDefault="00F93365">
    <w:pPr>
      <w:pStyle w:val="Normal1"/>
    </w:pPr>
    <w:r>
      <w:rPr>
        <w:noProof/>
      </w:rPr>
      <w:drawing>
        <wp:inline distT="114300" distB="114300" distL="114300" distR="114300" wp14:anchorId="6E2B4E7F" wp14:editId="0E6F5966">
          <wp:extent cx="5919788" cy="237889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9788" cy="2378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29968C" w14:textId="77777777" w:rsidR="00F93365" w:rsidRDefault="00F93365">
    <w:pPr>
      <w:pStyle w:val="Normal1"/>
      <w:spacing w:after="720"/>
    </w:pPr>
    <w:r>
      <w:rPr>
        <w:rFonts w:ascii="Calibri" w:eastAsia="Calibri" w:hAnsi="Calibri" w:cs="Calibri"/>
        <w:color w:val="B7B7B7"/>
        <w:sz w:val="16"/>
      </w:rPr>
      <w:t xml:space="preserve">© Copyright 2015 College for America at Southern New Hampshire University. All rights reserved. </w:t>
    </w:r>
    <w:r>
      <w:rPr>
        <w:rFonts w:ascii="Calibri" w:eastAsia="Calibri" w:hAnsi="Calibri" w:cs="Calibri"/>
        <w:color w:val="B7B7B7"/>
        <w:sz w:val="16"/>
      </w:rPr>
      <w:tab/>
    </w:r>
    <w:r>
      <w:rPr>
        <w:rFonts w:ascii="Calibri" w:eastAsia="Calibri" w:hAnsi="Calibri" w:cs="Calibri"/>
        <w:color w:val="B7B7B7"/>
        <w:sz w:val="16"/>
      </w:rPr>
      <w:tab/>
      <w:t xml:space="preserve">                PROJ-83245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05458" w14:textId="77777777" w:rsidR="005376D8" w:rsidRDefault="005376D8" w:rsidP="0086265E">
      <w:pPr>
        <w:spacing w:line="240" w:lineRule="auto"/>
      </w:pPr>
      <w:r>
        <w:separator/>
      </w:r>
    </w:p>
  </w:footnote>
  <w:footnote w:type="continuationSeparator" w:id="0">
    <w:p w14:paraId="1BDD206D" w14:textId="77777777" w:rsidR="005376D8" w:rsidRDefault="005376D8" w:rsidP="00862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18B40" w14:textId="77777777" w:rsidR="00F93365" w:rsidRDefault="00F93365">
    <w:pPr>
      <w:pStyle w:val="Normal1"/>
    </w:pPr>
    <w:r>
      <w:rPr>
        <w:rFonts w:ascii="Calibri" w:eastAsia="Calibri" w:hAnsi="Calibri" w:cs="Calibri"/>
        <w:sz w:val="24"/>
      </w:rPr>
      <w:t xml:space="preserve">Account for Business, </w:t>
    </w:r>
    <w:r w:rsidR="008B20C1">
      <w:rPr>
        <w:rFonts w:ascii="Calibri" w:eastAsia="Calibri" w:hAnsi="Calibri" w:cs="Calibri"/>
        <w:sz w:val="24"/>
      </w:rPr>
      <w:t>Making Sense of the Mess</w:t>
    </w:r>
  </w:p>
  <w:p w14:paraId="71B805F7" w14:textId="77777777" w:rsidR="00F93365" w:rsidRDefault="00F93365">
    <w:pPr>
      <w:pStyle w:val="Normal1"/>
      <w:rPr>
        <w:rFonts w:ascii="Calibri" w:eastAsia="Calibri" w:hAnsi="Calibri" w:cs="Calibri"/>
        <w:b/>
        <w:sz w:val="24"/>
      </w:rPr>
    </w:pPr>
    <w:r>
      <w:rPr>
        <w:rFonts w:ascii="Calibri" w:eastAsia="Calibri" w:hAnsi="Calibri" w:cs="Calibri"/>
        <w:b/>
        <w:sz w:val="24"/>
      </w:rPr>
      <w:t>Key Accounting Principles and Terms</w:t>
    </w:r>
  </w:p>
  <w:p w14:paraId="02E8D82E" w14:textId="77777777" w:rsidR="00237598" w:rsidRDefault="00237598">
    <w:pPr>
      <w:pStyle w:val="Normal1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F70E2"/>
    <w:multiLevelType w:val="multilevel"/>
    <w:tmpl w:val="C604FFD6"/>
    <w:lvl w:ilvl="0">
      <w:start w:val="1"/>
      <w:numFmt w:val="bullet"/>
      <w:lvlText w:val="★"/>
      <w:lvlJc w:val="left"/>
      <w:pPr>
        <w:ind w:left="720" w:firstLine="1080"/>
      </w:pPr>
      <w:rPr>
        <w:rFonts w:ascii="Arial" w:eastAsia="Arial" w:hAnsi="Arial" w:cs="Arial"/>
        <w:color w:val="DA252E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08CD4C03"/>
    <w:multiLevelType w:val="hybridMultilevel"/>
    <w:tmpl w:val="927894E2"/>
    <w:lvl w:ilvl="0" w:tplc="A22A985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7D7E51"/>
    <w:multiLevelType w:val="multilevel"/>
    <w:tmpl w:val="6EBA485E"/>
    <w:lvl w:ilvl="0">
      <w:start w:val="1"/>
      <w:numFmt w:val="bullet"/>
      <w:lvlText w:val="★"/>
      <w:lvlJc w:val="left"/>
      <w:pPr>
        <w:ind w:left="720" w:firstLine="1080"/>
      </w:pPr>
      <w:rPr>
        <w:rFonts w:ascii="Arial" w:eastAsia="Arial" w:hAnsi="Arial" w:cs="Arial"/>
        <w:color w:val="DA252E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">
    <w:nsid w:val="18AE7D7A"/>
    <w:multiLevelType w:val="hybridMultilevel"/>
    <w:tmpl w:val="053E9B08"/>
    <w:lvl w:ilvl="0" w:tplc="A22A985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EC55D2"/>
    <w:multiLevelType w:val="hybridMultilevel"/>
    <w:tmpl w:val="41A49582"/>
    <w:lvl w:ilvl="0" w:tplc="A22A985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D26FF4"/>
    <w:multiLevelType w:val="multilevel"/>
    <w:tmpl w:val="44446CE0"/>
    <w:lvl w:ilvl="0">
      <w:start w:val="1"/>
      <w:numFmt w:val="bullet"/>
      <w:lvlText w:val="★"/>
      <w:lvlJc w:val="left"/>
      <w:pPr>
        <w:ind w:left="720" w:firstLine="1080"/>
      </w:pPr>
      <w:rPr>
        <w:rFonts w:ascii="Arial" w:eastAsia="Arial" w:hAnsi="Arial" w:cs="Arial"/>
        <w:color w:val="DA252E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>
    <w:nsid w:val="3F9B67FB"/>
    <w:multiLevelType w:val="hybridMultilevel"/>
    <w:tmpl w:val="2C74A204"/>
    <w:lvl w:ilvl="0" w:tplc="A22A985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6D3480"/>
    <w:multiLevelType w:val="multilevel"/>
    <w:tmpl w:val="B6FA38F2"/>
    <w:lvl w:ilvl="0">
      <w:start w:val="1"/>
      <w:numFmt w:val="bullet"/>
      <w:lvlText w:val="★"/>
      <w:lvlJc w:val="left"/>
      <w:pPr>
        <w:ind w:left="720" w:firstLine="1080"/>
      </w:pPr>
      <w:rPr>
        <w:rFonts w:ascii="Arial" w:eastAsia="Arial" w:hAnsi="Arial" w:cs="Arial"/>
        <w:color w:val="DA252E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8">
    <w:nsid w:val="763510B9"/>
    <w:multiLevelType w:val="multilevel"/>
    <w:tmpl w:val="31C82DBE"/>
    <w:lvl w:ilvl="0">
      <w:start w:val="1"/>
      <w:numFmt w:val="bullet"/>
      <w:lvlText w:val="★"/>
      <w:lvlJc w:val="left"/>
      <w:pPr>
        <w:ind w:left="720" w:firstLine="1080"/>
      </w:pPr>
      <w:rPr>
        <w:rFonts w:ascii="Arial" w:eastAsia="Arial" w:hAnsi="Arial" w:cs="Arial"/>
        <w:color w:val="DA252E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5E"/>
    <w:rsid w:val="00066747"/>
    <w:rsid w:val="000D2A48"/>
    <w:rsid w:val="00145F8C"/>
    <w:rsid w:val="00187D8C"/>
    <w:rsid w:val="0023524F"/>
    <w:rsid w:val="00237598"/>
    <w:rsid w:val="00251D88"/>
    <w:rsid w:val="00291063"/>
    <w:rsid w:val="002D202B"/>
    <w:rsid w:val="002F694B"/>
    <w:rsid w:val="003A498B"/>
    <w:rsid w:val="003C46E8"/>
    <w:rsid w:val="005376D8"/>
    <w:rsid w:val="005B778F"/>
    <w:rsid w:val="005C5765"/>
    <w:rsid w:val="007A6600"/>
    <w:rsid w:val="007F3A48"/>
    <w:rsid w:val="0086265E"/>
    <w:rsid w:val="008A1AC2"/>
    <w:rsid w:val="008B20C1"/>
    <w:rsid w:val="00934E5A"/>
    <w:rsid w:val="009A1B86"/>
    <w:rsid w:val="00AA2177"/>
    <w:rsid w:val="00AC429C"/>
    <w:rsid w:val="00AD11A5"/>
    <w:rsid w:val="00C852E6"/>
    <w:rsid w:val="00C87BB4"/>
    <w:rsid w:val="00CB70B1"/>
    <w:rsid w:val="00D476B3"/>
    <w:rsid w:val="00D57217"/>
    <w:rsid w:val="00D84594"/>
    <w:rsid w:val="00F71A82"/>
    <w:rsid w:val="00F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06D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86265E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86265E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86265E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86265E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86265E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86265E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6265E"/>
  </w:style>
  <w:style w:type="paragraph" w:styleId="Title">
    <w:name w:val="Title"/>
    <w:basedOn w:val="Normal1"/>
    <w:next w:val="Normal1"/>
    <w:rsid w:val="0086265E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86265E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D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D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5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2E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2E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2E6"/>
    <w:rPr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AA217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177"/>
  </w:style>
  <w:style w:type="paragraph" w:styleId="Footer">
    <w:name w:val="footer"/>
    <w:basedOn w:val="Normal"/>
    <w:link w:val="FooterChar"/>
    <w:uiPriority w:val="99"/>
    <w:unhideWhenUsed/>
    <w:rsid w:val="00AA217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177"/>
  </w:style>
  <w:style w:type="character" w:styleId="Hyperlink">
    <w:name w:val="Hyperlink"/>
    <w:basedOn w:val="DefaultParagraphFont"/>
    <w:uiPriority w:val="99"/>
    <w:unhideWhenUsed/>
    <w:rsid w:val="007A66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887</Words>
  <Characters>5057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KJM Editorial Services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Jennifer Rogers</cp:lastModifiedBy>
  <cp:revision>13</cp:revision>
  <dcterms:created xsi:type="dcterms:W3CDTF">2017-04-23T13:47:00Z</dcterms:created>
  <dcterms:modified xsi:type="dcterms:W3CDTF">2017-04-26T21:55:00Z</dcterms:modified>
</cp:coreProperties>
</file>